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3243" w:rsidRDefault="00B73627">
      <w:pPr>
        <w:spacing w:after="200" w:line="360" w:lineRule="auto"/>
        <w:ind w:firstLine="570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3243" w:rsidRDefault="00313243">
      <w:pPr>
        <w:spacing w:after="200" w:line="360" w:lineRule="auto"/>
        <w:ind w:firstLine="570"/>
        <w:jc w:val="center"/>
      </w:pPr>
    </w:p>
    <w:p w:rsidR="00313243" w:rsidRDefault="00313243">
      <w:pPr>
        <w:spacing w:after="200" w:line="360" w:lineRule="auto"/>
        <w:ind w:firstLine="570"/>
        <w:jc w:val="center"/>
      </w:pPr>
    </w:p>
    <w:p w:rsidR="00313243" w:rsidRDefault="00313243">
      <w:pPr>
        <w:spacing w:after="200" w:line="360" w:lineRule="auto"/>
        <w:ind w:firstLine="570"/>
        <w:jc w:val="center"/>
      </w:pPr>
    </w:p>
    <w:p w:rsidR="00313243" w:rsidRDefault="00B73627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Изучение воздействия электромагнитного поля компьютера на развитие живых организмов на примере пекарских дрожжей</w:t>
      </w:r>
    </w:p>
    <w:p w:rsidR="00313243" w:rsidRDefault="00313243">
      <w:pPr>
        <w:spacing w:line="360" w:lineRule="auto"/>
        <w:ind w:firstLine="540"/>
        <w:jc w:val="center"/>
      </w:pPr>
    </w:p>
    <w:p w:rsidR="00313243" w:rsidRDefault="00B73627">
      <w:pPr>
        <w:spacing w:after="200" w:line="360" w:lineRule="auto"/>
        <w:ind w:firstLine="570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Естествознание</w:t>
      </w:r>
    </w:p>
    <w:p w:rsidR="00313243" w:rsidRDefault="00B73627">
      <w:pPr>
        <w:spacing w:after="200" w:line="360" w:lineRule="auto"/>
        <w:ind w:firstLine="570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Научно-исследовательская работа</w:t>
      </w:r>
    </w:p>
    <w:p w:rsidR="00313243" w:rsidRDefault="00313243">
      <w:pPr>
        <w:spacing w:after="200" w:line="360" w:lineRule="auto"/>
        <w:ind w:firstLine="570"/>
      </w:pPr>
    </w:p>
    <w:p w:rsidR="00313243" w:rsidRDefault="00313243">
      <w:pPr>
        <w:spacing w:line="360" w:lineRule="auto"/>
        <w:jc w:val="right"/>
      </w:pPr>
    </w:p>
    <w:p w:rsidR="00313243" w:rsidRDefault="00313243">
      <w:pPr>
        <w:spacing w:line="360" w:lineRule="auto"/>
        <w:jc w:val="right"/>
      </w:pPr>
    </w:p>
    <w:p w:rsidR="00313243" w:rsidRDefault="00313243">
      <w:pPr>
        <w:spacing w:line="360" w:lineRule="auto"/>
        <w:jc w:val="right"/>
      </w:pPr>
    </w:p>
    <w:p w:rsidR="00313243" w:rsidRDefault="00313243">
      <w:pPr>
        <w:spacing w:line="360" w:lineRule="auto"/>
        <w:jc w:val="right"/>
      </w:pPr>
    </w:p>
    <w:p w:rsidR="00313243" w:rsidRDefault="00313243">
      <w:pPr>
        <w:spacing w:line="360" w:lineRule="auto"/>
        <w:jc w:val="right"/>
      </w:pPr>
    </w:p>
    <w:p w:rsidR="00313243" w:rsidRDefault="00B73627">
      <w:pPr>
        <w:spacing w:line="360" w:lineRule="auto"/>
        <w:jc w:val="right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eastAsia="Times New Roman" w:hAnsi="Times New Roman" w:cs="Times New Roman"/>
          <w:sz w:val="28"/>
          <w:szCs w:val="28"/>
        </w:rPr>
        <w:t>: Иваненко Степан 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семейный клуб “ТАЛАНТиЯ”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Научный руководитель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13243" w:rsidRDefault="00B73627">
      <w:pPr>
        <w:spacing w:after="200" w:line="360" w:lineRule="auto"/>
        <w:jc w:val="right"/>
      </w:pPr>
      <w:r>
        <w:rPr>
          <w:rFonts w:ascii="Times New Roman" w:eastAsia="Times New Roman" w:hAnsi="Times New Roman" w:cs="Times New Roman"/>
          <w:sz w:val="28"/>
          <w:szCs w:val="28"/>
        </w:rPr>
        <w:t>Алексеев Егор Николаевич</w:t>
      </w:r>
    </w:p>
    <w:p w:rsidR="00313243" w:rsidRDefault="00313243">
      <w:pPr>
        <w:spacing w:after="200" w:line="360" w:lineRule="auto"/>
        <w:ind w:firstLine="570"/>
        <w:jc w:val="right"/>
      </w:pPr>
    </w:p>
    <w:p w:rsidR="00313243" w:rsidRDefault="00313243">
      <w:pPr>
        <w:spacing w:after="200" w:line="360" w:lineRule="auto"/>
      </w:pPr>
    </w:p>
    <w:p w:rsidR="00DE7F4C" w:rsidRDefault="00DE7F4C">
      <w:pPr>
        <w:spacing w:after="200" w:line="360" w:lineRule="auto"/>
      </w:pPr>
    </w:p>
    <w:p w:rsidR="00DE7F4C" w:rsidRDefault="00DE7F4C">
      <w:pPr>
        <w:spacing w:after="200" w:line="360" w:lineRule="auto"/>
      </w:pPr>
    </w:p>
    <w:p w:rsidR="00DE7F4C" w:rsidRDefault="00DE7F4C">
      <w:pPr>
        <w:spacing w:after="200" w:line="360" w:lineRule="auto"/>
      </w:pPr>
    </w:p>
    <w:p w:rsidR="00313243" w:rsidRDefault="00313243">
      <w:pPr>
        <w:spacing w:after="200" w:line="360" w:lineRule="auto"/>
      </w:pPr>
    </w:p>
    <w:p w:rsidR="00313243" w:rsidRDefault="00B73627">
      <w:pPr>
        <w:spacing w:after="200" w:line="360" w:lineRule="auto"/>
        <w:ind w:firstLine="570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Челябинск , 2016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ОГЛАВЛЕНИЕ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Введение…………………………………………………………………..3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ТЕОРЕТИЧЕСКАЯ ЧАСТЬ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Электромагнитное излучение и природа……………………….4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Проблема электромагнитного загрязнения…………………….6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2.1. Электричество и технический прогресс…………………………....7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 Воздействие электромагнитных волн </w:t>
      </w:r>
      <w:r>
        <w:rPr>
          <w:rFonts w:ascii="Times New Roman" w:eastAsia="Times New Roman" w:hAnsi="Times New Roman" w:cs="Times New Roman"/>
          <w:sz w:val="28"/>
          <w:szCs w:val="28"/>
        </w:rPr>
        <w:t>на здоровье человека……...8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3. Одноклеточные организмы в лабораторных исследованиях……....10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3.1. Пекарские дрожжи………………………..………………………...10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ПРАКТИЧЕСКАЯ ЧАСТЬ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 Изучение воздействия электромагнитного излучения компьютера на живые организмы 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……...…….11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4.1. Подготовка и проведение эксперимента…………………………..12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4.2 Результаты эксперимента и рекомендации……………………......16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Заключение…..………………………………………………………......20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Список литературы……………………………………………………...21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Приложения………………………………………...…………………....22</w:t>
      </w: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jc w:val="both"/>
      </w:pPr>
      <w:bookmarkStart w:id="0" w:name="h.ypq5bhk4q0fq" w:colFirst="0" w:colLast="0"/>
      <w:bookmarkEnd w:id="0"/>
    </w:p>
    <w:p w:rsidR="00313243" w:rsidRDefault="00313243">
      <w:pPr>
        <w:spacing w:line="360" w:lineRule="auto"/>
        <w:jc w:val="both"/>
      </w:pPr>
      <w:bookmarkStart w:id="1" w:name="h.gjdgxs" w:colFirst="0" w:colLast="0"/>
      <w:bookmarkEnd w:id="1"/>
    </w:p>
    <w:p w:rsidR="00313243" w:rsidRDefault="00B73627">
      <w:pPr>
        <w:spacing w:line="360" w:lineRule="auto"/>
        <w:jc w:val="both"/>
      </w:pPr>
      <w:bookmarkStart w:id="2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Электромагнитные поля и излучения окружают нас повсюду. Достаточно щелкнуть выключателем – и загорается свет, включить компьютер – и вы в Интернете, набрать номер на мобильном телефоне – и можно общаться с далекими континентами. Фактически именно электриче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ские приборы создали современный мир таким, каким мы его знаем. Однако в последнее время все чаще поднимается вопрос о том, что электромагнитные поля (ЭМП), генерируемые электрооборудованием, вредны. Так ли это? 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Однажды, длительное время находясь за компь</w:t>
      </w:r>
      <w:r>
        <w:rPr>
          <w:rFonts w:ascii="Times New Roman" w:eastAsia="Times New Roman" w:hAnsi="Times New Roman" w:cs="Times New Roman"/>
          <w:sz w:val="28"/>
          <w:szCs w:val="28"/>
        </w:rPr>
        <w:t>ютером я почувствовал необъяснимую усталость. Мне стало интересно узнать подробнее, как появляется электромагнитное поле и как оно  может воздействовать на живой организм.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Актуальность работы заключается в её уникальности при получении какого-либо результа</w:t>
      </w:r>
      <w:r>
        <w:rPr>
          <w:rFonts w:ascii="Times New Roman" w:eastAsia="Times New Roman" w:hAnsi="Times New Roman" w:cs="Times New Roman"/>
          <w:sz w:val="28"/>
          <w:szCs w:val="28"/>
        </w:rPr>
        <w:t>та. Полученный результат может быть полезен учащимся как младших, так и старших классов как базовая основа при подготовке собственного проекта в подобной области, а также как наглядный материал о влиянии ЭМП на здоровье для пользователей ПК.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Цель: изучение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воздействия электромагнитного поля компьютера на развитие живых организмов.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Задачи: </w:t>
      </w:r>
    </w:p>
    <w:p w:rsidR="00313243" w:rsidRDefault="00B73627">
      <w:pPr>
        <w:numPr>
          <w:ilvl w:val="0"/>
          <w:numId w:val="3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Узнать больше о роли электричества и электромагнитных полей в жизни людей;</w:t>
      </w:r>
    </w:p>
    <w:p w:rsidR="00313243" w:rsidRDefault="00B73627">
      <w:pPr>
        <w:numPr>
          <w:ilvl w:val="0"/>
          <w:numId w:val="3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негативное влияние ЭМП на живые организмы;</w:t>
      </w:r>
    </w:p>
    <w:p w:rsidR="00313243" w:rsidRDefault="00B73627">
      <w:pPr>
        <w:numPr>
          <w:ilvl w:val="0"/>
          <w:numId w:val="3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Доказать или опровергнуть опытным путем, что ЭМП способны оказывать какое-либо воздействие на развитие и жизнедеятельность живых организмов;</w:t>
      </w:r>
    </w:p>
    <w:p w:rsidR="00313243" w:rsidRDefault="00B73627">
      <w:pPr>
        <w:numPr>
          <w:ilvl w:val="0"/>
          <w:numId w:val="3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Сформулировать рекомендации к безопасному использованию бытовыми приборами.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нашем исследовании мы предполагаем, ч</w:t>
      </w:r>
      <w:r>
        <w:rPr>
          <w:rFonts w:ascii="Times New Roman" w:eastAsia="Times New Roman" w:hAnsi="Times New Roman" w:cs="Times New Roman"/>
          <w:sz w:val="28"/>
          <w:szCs w:val="28"/>
        </w:rPr>
        <w:t>то электромагнитное поле, созданное домашним компьютером (ПК) замедлит развитие грибков или пекарных дрожжей.</w:t>
      </w:r>
    </w:p>
    <w:p w:rsidR="00313243" w:rsidRDefault="00313243">
      <w:pPr>
        <w:spacing w:line="360" w:lineRule="auto"/>
        <w:ind w:firstLine="540"/>
        <w:jc w:val="both"/>
      </w:pP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ТЕОРЕТИЧЕСКАЯ ЧАСТЬ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    Электромагнитное излучение и природа 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Электромагнитное излучение - это особый вид энергии, представляющий электромагн</w:t>
      </w:r>
      <w:r>
        <w:rPr>
          <w:rFonts w:ascii="Times New Roman" w:eastAsia="Times New Roman" w:hAnsi="Times New Roman" w:cs="Times New Roman"/>
          <w:sz w:val="28"/>
          <w:szCs w:val="28"/>
        </w:rPr>
        <w:t>итные волны, возбуждаемые различными излучающими объектами, например, заряженными частицами, атомами, молекулами, а также различными генерирующими устройствами и распространяющиеся в космическом пространстве со скоростью света т.е. около 300 000 км/сек.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>ш мир состоит из атомов. Атом - это мельчайшая частица вещества, маленький кирпичик, из которого строится всё вокруг. Атом состоит из электронов и атомного ядра. Электрон заряжен энергией и постоянно вращается вокруг этого ядра. Возле ядра его удерживает Э</w:t>
      </w:r>
      <w:r>
        <w:rPr>
          <w:rFonts w:ascii="Times New Roman" w:eastAsia="Times New Roman" w:hAnsi="Times New Roman" w:cs="Times New Roman"/>
          <w:sz w:val="28"/>
          <w:szCs w:val="28"/>
        </w:rPr>
        <w:t>МП (Рис.1).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noProof/>
        </w:rPr>
        <w:lastRenderedPageBreak/>
        <w:drawing>
          <wp:inline distT="114300" distB="114300" distL="114300" distR="114300">
            <wp:extent cx="2381250" cy="2695575"/>
            <wp:effectExtent l="0" t="0" r="0" b="0"/>
            <wp:docPr id="1" name="image0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7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695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Рис.1 - Строение атома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 Электромагнитные волны создаются за счет электрических и магнитных вибраций, возникающих в атомах, т.е. движущимися с ускорением электрическими зарядами (Рис.2). 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noProof/>
        </w:rPr>
        <w:drawing>
          <wp:inline distT="114300" distB="114300" distL="114300" distR="114300">
            <wp:extent cx="2952750" cy="1914525"/>
            <wp:effectExtent l="0" t="0" r="0" b="0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914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Рис.2 - Возникновение ЭМП в проводе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Примерами электромагнитного излучения являются свет и радиоволны, а так же различные виды излучений, например тепло.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Особенность подобных полей – это способность определенным образом взаимодействовать с телами и частицами, обладающими электрическим зарядом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Источниками электромагнитных излучений являются воздушные линии электропередачи высокого и сверхвысокого напряжения, технические средства радиовещания, телевидения,  спутниковой связи, радиолокационные и навигационные системы, лазерные маяки, бытовые пр</w:t>
      </w:r>
      <w:r>
        <w:rPr>
          <w:rFonts w:ascii="Times New Roman" w:eastAsia="Times New Roman" w:hAnsi="Times New Roman" w:cs="Times New Roman"/>
          <w:sz w:val="28"/>
          <w:szCs w:val="28"/>
        </w:rPr>
        <w:t>иборы – Wi-Fi, СВЧ-печи и т.п (Рис.3).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noProof/>
        </w:rPr>
        <w:drawing>
          <wp:inline distT="114300" distB="114300" distL="114300" distR="114300">
            <wp:extent cx="3400425" cy="2695575"/>
            <wp:effectExtent l="0" t="0" r="0" b="0"/>
            <wp:docPr id="2" name="image0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8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695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Рис.3 - Пример распространения ЭМП от радио-вышки и телефонного кабеля.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Все существующие на Земле электромагнитные поля можно объединить в две группы: естественные или природные, присущие Земле и, вызванные деятельн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остью человека или антропогенные 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  Проблема электромагнитного загрязнения.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последнее время появился термин — электромагнитное загрязнение (ЭМП антропогенного происхождения или электромагнитный смог), обозначающий совокупность электромагнитных полей, р</w:t>
      </w:r>
      <w:r>
        <w:rPr>
          <w:rFonts w:ascii="Times New Roman" w:eastAsia="Times New Roman" w:hAnsi="Times New Roman" w:cs="Times New Roman"/>
          <w:sz w:val="28"/>
          <w:szCs w:val="28"/>
        </w:rPr>
        <w:t>азнообразных частот, негативно влияющих на человека.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Прогресс развития человечества, рост производства, образование инфраструктуры (транспорт, связь и т.п.) привели к резкому возрастанию обмена энергиями между человеческим обществом и биосферой. Радиочасто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тные электромагнитные поля стали реальной угрозой всему живому. 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Уровень электромагнитного загрязнения пока не приобрел глобально опасного характера, если не считать появившегося в последнее столетие уровня постоянно излучаемого ЭМП сверх природного. Но 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постоянно растет.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 2.1. Электричество и технический прогресс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Технические средства радиосвязи, радиовещания и телевидения излучают огромное количество электромагнитной энергии. Часть ее уходит в космическое пространство, а остальная рассеивается (поглощает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ся) окружающей средой: атмосферой, окружающими предметами, в том числе и биологическими объектами. 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Причем контакт этот довольно глубокий, т.к. осуществляется с клетками организма. На них он и воздействует в первую очередь. Подобная ситуация возникает при </w:t>
      </w:r>
      <w:r>
        <w:rPr>
          <w:rFonts w:ascii="Times New Roman" w:eastAsia="Times New Roman" w:hAnsi="Times New Roman" w:cs="Times New Roman"/>
          <w:sz w:val="28"/>
          <w:szCs w:val="28"/>
        </w:rPr>
        <w:t>эксплуатации любого прибора, генерирующего электромагнитные колебания (Рис.4).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noProof/>
        </w:rPr>
        <w:lastRenderedPageBreak/>
        <w:drawing>
          <wp:inline distT="114300" distB="114300" distL="114300" distR="114300">
            <wp:extent cx="3810000" cy="1428750"/>
            <wp:effectExtent l="0" t="0" r="0" b="0"/>
            <wp:docPr id="5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428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Рис.4 - ЭМП в среде обитания человека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2.2. Воздействие электромагнитных волн на здоровье человека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Все работающие электроприборы и электропроводка создают вокруг себя электрома</w:t>
      </w:r>
      <w:r>
        <w:rPr>
          <w:rFonts w:ascii="Times New Roman" w:eastAsia="Times New Roman" w:hAnsi="Times New Roman" w:cs="Times New Roman"/>
          <w:sz w:val="28"/>
          <w:szCs w:val="28"/>
        </w:rPr>
        <w:t>гнитное поле, которое вызывает движение заряженных частиц. Клетки живого организма состоят из заряженных молекул и тоже обладают слабым электромагнитным полем.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Наша планета тоже имеет ЭМП и её уровень величины “Тесла” принят как максимально допустимый. Люб</w:t>
      </w:r>
      <w:r>
        <w:rPr>
          <w:rFonts w:ascii="Times New Roman" w:eastAsia="Times New Roman" w:hAnsi="Times New Roman" w:cs="Times New Roman"/>
          <w:sz w:val="28"/>
          <w:szCs w:val="28"/>
        </w:rPr>
        <w:t>ое превышение нормального уровня оказывает определенное воздействие на всё вокруг (Рис.5).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noProof/>
        </w:rPr>
        <w:drawing>
          <wp:inline distT="114300" distB="114300" distL="114300" distR="114300">
            <wp:extent cx="3409950" cy="2152650"/>
            <wp:effectExtent l="0" t="0" r="0" b="0"/>
            <wp:docPr id="4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152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Рис.5 - уровни и превышения допустимых норм электромагнитного излучения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Под влиянием сильного электромагнитного поля молекулы, обладающие зарядом, совершают колеба</w:t>
      </w:r>
      <w:r>
        <w:rPr>
          <w:rFonts w:ascii="Times New Roman" w:eastAsia="Times New Roman" w:hAnsi="Times New Roman" w:cs="Times New Roman"/>
          <w:sz w:val="28"/>
          <w:szCs w:val="28"/>
        </w:rPr>
        <w:t>тельные движения. Это даёт начало целому ряду процессов как позитивных (улучшение клеточного обмена веществами), так и негативных (разрушение клеточных структур). 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Электромагнитные поля влияют также на нервную и мышечную ткани, могут провоцировать невролог</w:t>
      </w:r>
      <w:r>
        <w:rPr>
          <w:rFonts w:ascii="Times New Roman" w:eastAsia="Times New Roman" w:hAnsi="Times New Roman" w:cs="Times New Roman"/>
          <w:sz w:val="28"/>
          <w:szCs w:val="28"/>
        </w:rPr>
        <w:t>ические нарушения и бессонницу, а также сбои в работе желудочно-кишечного тракта. Они меняют и частоту сердечных сокращений, и артериальное давление.</w:t>
      </w:r>
    </w:p>
    <w:p w:rsidR="00313243" w:rsidRDefault="00B73627">
      <w:pPr>
        <w:spacing w:after="200" w:line="360" w:lineRule="auto"/>
        <w:ind w:firstLine="540"/>
        <w:jc w:val="both"/>
      </w:pP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Влияние электромагнитного поля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 н</w:t>
      </w:r>
      <w:r>
        <w:rPr>
          <w:rFonts w:ascii="Times New Roman" w:eastAsia="Times New Roman" w:hAnsi="Times New Roman" w:cs="Times New Roman"/>
          <w:sz w:val="28"/>
          <w:szCs w:val="28"/>
        </w:rPr>
        <w:t>ельзя характеризовать как однозначно негативное. Электромагнитное излучение используется в физиотерапии для лечения многих заболеваний: оно способно ускорять заживление тканей и оказывать противовоспалительный эффект. Как именно влияет на нас электромагнит</w:t>
      </w:r>
      <w:r>
        <w:rPr>
          <w:rFonts w:ascii="Times New Roman" w:eastAsia="Times New Roman" w:hAnsi="Times New Roman" w:cs="Times New Roman"/>
          <w:sz w:val="28"/>
          <w:szCs w:val="28"/>
        </w:rPr>
        <w:t>ное поле от обычных бытовых приборов и насколько оно вредно для здорового человека – вопрос спорный, поэтому разумно по возможности ограждать источники электромагнитного излучения и стараться свести к минимуму его воздействие.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Биологический эффект ЭМП в ус</w:t>
      </w:r>
      <w:r>
        <w:rPr>
          <w:rFonts w:ascii="Times New Roman" w:eastAsia="Times New Roman" w:hAnsi="Times New Roman" w:cs="Times New Roman"/>
          <w:sz w:val="28"/>
          <w:szCs w:val="28"/>
        </w:rPr>
        <w:t>ловиях длительного многолетнего воздействия накапливается, в результате возможно развитие отдаленных последствий, включая опухоли и гормональные заболевания. Особо опасны ЭМП могут быть для детей, людей с заболеваниями центральной нервной, гормональной, се</w:t>
      </w:r>
      <w:r>
        <w:rPr>
          <w:rFonts w:ascii="Times New Roman" w:eastAsia="Times New Roman" w:hAnsi="Times New Roman" w:cs="Times New Roman"/>
          <w:sz w:val="28"/>
          <w:szCs w:val="28"/>
        </w:rPr>
        <w:t>рдечно-сосудистой системы, аллергиков, людей с ослабленным иммунитетом.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3. Одноклеточные организмы в лабораторных исследованиях.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Однако, рассматривая влияние электромагнитных полей на человеческий организм, следует учитывать тот факт, что он относится к многоклеточным организмам. Соответственно системы в организмах людей крайне сложны, ведь они адаптировались к воздействиям агрессив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ной среды в течении миллионов лет. Поэтому наблюдать пагубное влияние ЭМП можно лишь в частных, наиболее сложных случаях, когда уровень его достиг критического уровня.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Для более наглядного проведения исследования стоит обратить внимание на наиболее простых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представителей нашего мира - одноклеточные грибы или дрожжи. Они помогут нам получить наиболее ясное представление о том, воздействуют  электрические приборы на клетки или нет. Пекарские дрожжи (лат.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  <w:highlight w:val="white"/>
          </w:rPr>
          <w:t>Saccharomyces cerevisiae) - популярный организм в лабораторных исследованиях подобного характера.</w:t>
        </w:r>
      </w:hyperlink>
      <w:hyperlink r:id="rId15"/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3.1. Пекарские дрожжи</w:t>
      </w:r>
    </w:p>
    <w:p w:rsidR="00313243" w:rsidRDefault="00B73627">
      <w:pPr>
        <w:spacing w:line="360" w:lineRule="auto"/>
        <w:ind w:firstLine="540"/>
      </w:pPr>
      <w:r>
        <w:rPr>
          <w:rFonts w:ascii="Times New Roman" w:eastAsia="Times New Roman" w:hAnsi="Times New Roman" w:cs="Times New Roman"/>
          <w:sz w:val="28"/>
          <w:szCs w:val="28"/>
        </w:rPr>
        <w:t>Дрожжи – это грибы, которые живут в течение всего или большей части жизненного цикла в форме отдельных одиночных клеток.</w:t>
      </w:r>
      <w:r w:rsidR="00DE7F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природе дрожжи широко распространены и обитают на веществах, богатых сахарами: нектаром цветов, соками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</w:rPr>
          <w:t>растений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 фитомассой, т.д.</w:t>
      </w:r>
    </w:p>
    <w:p w:rsidR="00313243" w:rsidRDefault="00B73627">
      <w:pPr>
        <w:spacing w:line="360" w:lineRule="auto"/>
        <w:ind w:firstLine="540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Эти грибы используют органические вещества для получения углерода и необходимой для жизнедеятельности энергии.   </w:t>
      </w:r>
    </w:p>
    <w:p w:rsidR="00313243" w:rsidRDefault="00B73627">
      <w:pPr>
        <w:spacing w:line="360" w:lineRule="auto"/>
        <w:ind w:firstLine="540"/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Определенные виды дрожжей издревле используются человеком при изготовлении хлеба, кваса и т.д. Такие дрожж</w:t>
      </w:r>
      <w:r>
        <w:rPr>
          <w:rFonts w:ascii="Times New Roman" w:eastAsia="Times New Roman" w:hAnsi="Times New Roman" w:cs="Times New Roman"/>
          <w:sz w:val="28"/>
          <w:szCs w:val="28"/>
        </w:rPr>
        <w:t>и принято называть “пекарские”.</w:t>
      </w:r>
    </w:p>
    <w:p w:rsidR="00313243" w:rsidRDefault="00B73627">
      <w:pPr>
        <w:spacing w:line="360" w:lineRule="auto"/>
        <w:ind w:firstLine="540"/>
      </w:pPr>
      <w:hyperlink r:id="rId17">
        <w:r>
          <w:rPr>
            <w:rFonts w:ascii="Times New Roman" w:eastAsia="Times New Roman" w:hAnsi="Times New Roman" w:cs="Times New Roman"/>
            <w:sz w:val="28"/>
            <w:szCs w:val="28"/>
          </w:rPr>
          <w:t>Пекарские дрожжи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18">
        <w:r>
          <w:rPr>
            <w:rFonts w:ascii="Times New Roman" w:eastAsia="Times New Roman" w:hAnsi="Times New Roman" w:cs="Times New Roman"/>
            <w:sz w:val="28"/>
            <w:szCs w:val="28"/>
          </w:rPr>
          <w:t>лат.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Saccharomyces cerevisiae) — вид одноклеточных микроскопических грибков (</w:t>
      </w:r>
      <w:hyperlink r:id="rId19">
        <w:r>
          <w:rPr>
            <w:rFonts w:ascii="Times New Roman" w:eastAsia="Times New Roman" w:hAnsi="Times New Roman" w:cs="Times New Roman"/>
            <w:sz w:val="28"/>
            <w:szCs w:val="28"/>
          </w:rPr>
          <w:t>дрожжей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 из класса </w:t>
      </w:r>
      <w:hyperlink r:id="rId20">
        <w:r>
          <w:rPr>
            <w:rFonts w:ascii="Times New Roman" w:eastAsia="Times New Roman" w:hAnsi="Times New Roman" w:cs="Times New Roman"/>
            <w:sz w:val="28"/>
            <w:szCs w:val="28"/>
          </w:rPr>
          <w:t>сахаромицетов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(питающихся глюкозой), широко используемый в производстве </w:t>
      </w:r>
      <w:hyperlink r:id="rId21">
        <w:r>
          <w:rPr>
            <w:rFonts w:ascii="Times New Roman" w:eastAsia="Times New Roman" w:hAnsi="Times New Roman" w:cs="Times New Roman"/>
            <w:sz w:val="28"/>
            <w:szCs w:val="28"/>
          </w:rPr>
          <w:t>хлебопекарной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продукции, а также в научных исследованиях (Рис.6). </w:t>
      </w:r>
    </w:p>
    <w:p w:rsidR="00313243" w:rsidRDefault="00B73627">
      <w:pPr>
        <w:spacing w:line="360" w:lineRule="auto"/>
        <w:ind w:firstLine="540"/>
      </w:pPr>
      <w:r>
        <w:rPr>
          <w:noProof/>
        </w:rPr>
        <w:drawing>
          <wp:inline distT="114300" distB="114300" distL="114300" distR="114300">
            <wp:extent cx="2524125" cy="1928813"/>
            <wp:effectExtent l="0" t="0" r="0" b="0"/>
            <wp:docPr id="7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928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line="360" w:lineRule="auto"/>
        <w:ind w:firstLine="540"/>
      </w:pPr>
      <w:r>
        <w:rPr>
          <w:rFonts w:ascii="Times New Roman" w:eastAsia="Times New Roman" w:hAnsi="Times New Roman" w:cs="Times New Roman"/>
          <w:sz w:val="28"/>
          <w:szCs w:val="28"/>
        </w:rPr>
        <w:t>Рис.6 - пекарские дрожжи (</w:t>
      </w:r>
      <w:hyperlink r:id="rId23">
        <w:r>
          <w:rPr>
            <w:rFonts w:ascii="Times New Roman" w:eastAsia="Times New Roman" w:hAnsi="Times New Roman" w:cs="Times New Roman"/>
            <w:sz w:val="28"/>
            <w:szCs w:val="28"/>
          </w:rPr>
          <w:t>лат.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Saccharomyces cerevisiae)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 микроскопом</w:t>
      </w:r>
    </w:p>
    <w:p w:rsidR="00313243" w:rsidRDefault="00B73627">
      <w:pPr>
        <w:spacing w:line="360" w:lineRule="auto"/>
        <w:ind w:firstLine="540"/>
      </w:pPr>
      <w:r>
        <w:rPr>
          <w:rFonts w:ascii="Times New Roman" w:eastAsia="Times New Roman" w:hAnsi="Times New Roman" w:cs="Times New Roman"/>
          <w:sz w:val="28"/>
          <w:szCs w:val="28"/>
        </w:rPr>
        <w:t>В ходе экспериментов доказано, что сильное и длительное воздействие электромагнитного излучения было способно очень сильно повлиять на развитие дрожжей. Под воздействием ЭМП культура дрожжей развивалась медленно, а в некоторых случаях и во</w:t>
      </w:r>
      <w:r>
        <w:rPr>
          <w:rFonts w:ascii="Times New Roman" w:eastAsia="Times New Roman" w:hAnsi="Times New Roman" w:cs="Times New Roman"/>
          <w:sz w:val="28"/>
          <w:szCs w:val="28"/>
        </w:rPr>
        <w:t>все погибала. Этот факт и станет основой для нашего исследования.</w:t>
      </w:r>
    </w:p>
    <w:p w:rsidR="00313243" w:rsidRDefault="00B73627">
      <w:pPr>
        <w:spacing w:after="20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ПРАКТИЧЕСКАЯ ЧАСТЬ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 Изучение воздействия электромагнитного излучения компьютера на живые организмы.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Для получения данных о влиянии ЭМП на состояние живых организмов мы решили провести опыт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котором использовали обыкновенные пекарские дрожжи, которые есть в наличии в любом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магазине продовольственных товаров. Наш выбор обоснован тем, что это наиболее доступные микроорганизмы. 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качестве эмпирических методов мы выбрали эксперимент, наблюдени</w:t>
      </w:r>
      <w:r>
        <w:rPr>
          <w:rFonts w:ascii="Times New Roman" w:eastAsia="Times New Roman" w:hAnsi="Times New Roman" w:cs="Times New Roman"/>
          <w:sz w:val="28"/>
          <w:szCs w:val="28"/>
        </w:rPr>
        <w:t>е и сравнение.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Объект исследования: электромагнитное поле компьютера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Предмет исследования: качественное состояние посева культуры пекарских дрожжей в питательной среде.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Проблема исследования заключается в наличии негативного воздействия ЭМП компьютера на ж</w:t>
      </w:r>
      <w:r>
        <w:rPr>
          <w:rFonts w:ascii="Times New Roman" w:eastAsia="Times New Roman" w:hAnsi="Times New Roman" w:cs="Times New Roman"/>
          <w:sz w:val="28"/>
          <w:szCs w:val="28"/>
        </w:rPr>
        <w:t>ивой организм или его отсутствием.</w:t>
      </w:r>
    </w:p>
    <w:p w:rsidR="00313243" w:rsidRDefault="00313243">
      <w:pPr>
        <w:spacing w:line="360" w:lineRule="auto"/>
        <w:ind w:firstLine="540"/>
        <w:jc w:val="both"/>
      </w:pP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4.1. Подготовка и проведение эксперимента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Для эксперимента мы выбрали пекарские дрожжи. Однако мы выбрали не сухие дрожжи в пакетиках, которые есть в любом магазине, а именно “сырые” или как их еще называют «живые» . Они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собой брикет массой 100 гр.(Рис.7).</w:t>
      </w:r>
    </w:p>
    <w:p w:rsidR="00313243" w:rsidRDefault="00B73627">
      <w:pPr>
        <w:spacing w:line="360" w:lineRule="auto"/>
        <w:ind w:firstLine="540"/>
        <w:jc w:val="both"/>
      </w:pPr>
      <w:r>
        <w:rPr>
          <w:noProof/>
        </w:rPr>
        <w:drawing>
          <wp:inline distT="0" distB="0" distL="0" distR="0">
            <wp:extent cx="1817343" cy="2432739"/>
            <wp:effectExtent l="0" t="0" r="0" b="5715"/>
            <wp:docPr id="6" name="image20.jpg" descr="C:\Users\user\Desktop\Новая папка\IMG_237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g" descr="C:\Users\user\Desktop\Новая папка\IMG_2370.JPG"/>
                    <pic:cNvPicPr preferRelativeResize="0"/>
                  </pic:nvPicPr>
                  <pic:blipFill>
                    <a:blip r:embed="rId24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artisticPaintBrus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7343" cy="243273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4726" cy="2439439"/>
            <wp:effectExtent l="0" t="0" r="0" b="0"/>
            <wp:docPr id="9" name="image23.jpg" descr="C:\Users\user\Desktop\Новая папка\IMG_243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jpg" descr="C:\Users\user\Desktop\Новая папка\IMG_2435.JPG"/>
                    <pic:cNvPicPr preferRelativeResize="0"/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4726" cy="243943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Рис.7 - “Сырые” пекарские дрожжи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Затем мы приготовили смесь муки и сахара, добавив немного воды. Эта смесь называется питательная среда. А затем в эту питательную среду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мы поместили кусочки от бруска сыр</w:t>
      </w:r>
      <w:r>
        <w:rPr>
          <w:rFonts w:ascii="Times New Roman" w:eastAsia="Times New Roman" w:hAnsi="Times New Roman" w:cs="Times New Roman"/>
          <w:sz w:val="28"/>
          <w:szCs w:val="28"/>
        </w:rPr>
        <w:t>ых дрожжей. Добавление исследуемых организмов в питательную среду называется “посев”.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Далее мы приготовили две баночки, каждую из которых пронумеровали. В каждую баночку мы положили немного нашего посева, примерно по 50 грамм. Назовем их “образец №1” и “образец №2” (Рис.8)</w:t>
      </w:r>
    </w:p>
    <w:p w:rsidR="00313243" w:rsidRDefault="00313243">
      <w:pPr>
        <w:spacing w:line="360" w:lineRule="auto"/>
        <w:ind w:firstLine="540"/>
        <w:jc w:val="both"/>
      </w:pP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noProof/>
        </w:rPr>
        <w:drawing>
          <wp:inline distT="0" distB="0" distL="0" distR="0">
            <wp:extent cx="3138488" cy="2353866"/>
            <wp:effectExtent l="0" t="0" r="5080" b="8890"/>
            <wp:docPr id="8" name="image22.jpg" descr="C:\Users\user\Desktop\Новая папка\IMG_243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jpg" descr="C:\Users\user\Desktop\Новая папка\IMG_2431.JPG"/>
                    <pic:cNvPicPr preferRelativeResize="0"/>
                  </pic:nvPicPr>
                  <pic:blipFill>
                    <a:blip r:embed="rId27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8488" cy="23538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Рис.8 - Разделение посевов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“Образец №1” мы поставили в комнате</w:t>
      </w:r>
      <w:r>
        <w:rPr>
          <w:rFonts w:ascii="Times New Roman" w:eastAsia="Times New Roman" w:hAnsi="Times New Roman" w:cs="Times New Roman"/>
          <w:sz w:val="28"/>
          <w:szCs w:val="28"/>
        </w:rPr>
        <w:t>, рядом с системным блоком компьютера , а “образец №2” разместили подальше от бытовых приборов в темном и сухом месте (Рис.9). Наш эксперимент мы планируем проводить в течении двух дней. Мы будем наблюдать за внешним изменением наших образцов. Результаты н</w:t>
      </w:r>
      <w:r>
        <w:rPr>
          <w:rFonts w:ascii="Times New Roman" w:eastAsia="Times New Roman" w:hAnsi="Times New Roman" w:cs="Times New Roman"/>
          <w:sz w:val="28"/>
          <w:szCs w:val="28"/>
        </w:rPr>
        <w:t>аблюдения мы запишем в дневник, а после окончания эксперимента подведем общий итог.</w:t>
      </w:r>
    </w:p>
    <w:p w:rsidR="00313243" w:rsidRDefault="00B73627">
      <w:pPr>
        <w:spacing w:line="360" w:lineRule="auto"/>
        <w:ind w:firstLine="540"/>
        <w:jc w:val="both"/>
      </w:pPr>
      <w:r>
        <w:rPr>
          <w:noProof/>
        </w:rPr>
        <w:drawing>
          <wp:anchor distT="0" distB="0" distL="0" distR="0" simplePos="0" relativeHeight="251658240" behindDoc="0" locked="0" layoutInCell="0" hidden="0" allowOverlap="0">
            <wp:simplePos x="0" y="0"/>
            <wp:positionH relativeFrom="margin">
              <wp:posOffset>0</wp:posOffset>
            </wp:positionH>
            <wp:positionV relativeFrom="paragraph">
              <wp:posOffset>180975</wp:posOffset>
            </wp:positionV>
            <wp:extent cx="1805781" cy="2166938"/>
            <wp:effectExtent l="0" t="0" r="0" b="0"/>
            <wp:wrapSquare wrapText="bothSides" distT="0" distB="0" distL="0" distR="0"/>
            <wp:docPr id="10" name="image24.jpg" descr="C:\Users\user\Desktop\Новая папка\IMG_237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g" descr="C:\Users\user\Desktop\Новая папка\IMG_2375.JPG"/>
                    <pic:cNvPicPr preferRelativeResize="0"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5781" cy="21669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0" hidden="0" allowOverlap="0">
            <wp:simplePos x="0" y="0"/>
            <wp:positionH relativeFrom="margin">
              <wp:posOffset>1771650</wp:posOffset>
            </wp:positionH>
            <wp:positionV relativeFrom="paragraph">
              <wp:posOffset>190500</wp:posOffset>
            </wp:positionV>
            <wp:extent cx="2895600" cy="2171700"/>
            <wp:effectExtent l="0" t="0" r="0" b="0"/>
            <wp:wrapSquare wrapText="bothSides" distT="0" distB="0" distL="114300" distR="114300"/>
            <wp:docPr id="12" name="image26.jpg" descr="C:\Users\user\Desktop\Новая папка\IMG_237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jpg" descr="C:\Users\user\Desktop\Новая папка\IMG_2373.JPG"/>
                    <pic:cNvPicPr preferRelativeResize="0"/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171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left="1080" w:hanging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jc w:val="both"/>
      </w:pPr>
    </w:p>
    <w:p w:rsidR="00313243" w:rsidRDefault="00B73627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Рис.9 - Образцы №1 и №2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На протяжении первого дня наблюдения состояние  образцов в обеих баночках было одинаковым (Рис.10).Как и положено, дрожжи, попав на питательную среду активизировались, смесь из муки, воды и сахара стала немного пузыриться. Это объясняется процессом дыхания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размножения грибков.</w:t>
      </w:r>
    </w:p>
    <w:p w:rsidR="00313243" w:rsidRDefault="00313243">
      <w:pPr>
        <w:spacing w:line="360" w:lineRule="auto"/>
        <w:ind w:left="1080" w:hanging="540"/>
        <w:jc w:val="both"/>
      </w:pPr>
    </w:p>
    <w:p w:rsidR="00313243" w:rsidRDefault="00B73627">
      <w:pPr>
        <w:spacing w:line="360" w:lineRule="auto"/>
        <w:ind w:left="1080" w:hanging="540"/>
        <w:jc w:val="both"/>
      </w:pPr>
      <w:r>
        <w:rPr>
          <w:noProof/>
        </w:rPr>
        <w:drawing>
          <wp:inline distT="0" distB="0" distL="0" distR="0">
            <wp:extent cx="2390775" cy="2157413"/>
            <wp:effectExtent l="0" t="0" r="0" b="0"/>
            <wp:docPr id="11" name="image25.jpg" descr="C:\Users\user\Desktop\Новая папка\IMG_237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jpg" descr="C:\Users\user\Desktop\Новая папка\IMG_2376.JPG"/>
                    <pic:cNvPicPr preferRelativeResize="0"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1574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0" distR="0" simplePos="0" relativeHeight="251660288" behindDoc="0" locked="0" layoutInCell="0" hidden="0" allowOverlap="0">
            <wp:simplePos x="0" y="0"/>
            <wp:positionH relativeFrom="margin">
              <wp:posOffset>57150</wp:posOffset>
            </wp:positionH>
            <wp:positionV relativeFrom="paragraph">
              <wp:posOffset>9525</wp:posOffset>
            </wp:positionV>
            <wp:extent cx="1819275" cy="2147888"/>
            <wp:effectExtent l="0" t="0" r="0" b="0"/>
            <wp:wrapSquare wrapText="bothSides" distT="0" distB="0" distL="0" distR="0"/>
            <wp:docPr id="13" name="image27.jpg" descr="C:\Users\user\Desktop\Новая папка\IMG_237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jpg" descr="C:\Users\user\Desktop\Новая папка\IMG_2372.JPG"/>
                    <pic:cNvPicPr preferRelativeResize="0"/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14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13243" w:rsidRDefault="00B73627">
      <w:pPr>
        <w:spacing w:line="360" w:lineRule="auto"/>
        <w:ind w:left="-3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Рис.10 - Образцы в первый день эксперимента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На второй день мы заметили изменения в цвете и также в запахе. Оттенок каждого из посевов изменился с белого на коричневый. Цвет массы в баночке № 1 стал более темным, чем цвет массы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баночке № 2.  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Запах в баночке №1 стал более резким, чем в баночке №2, стал заметен выраженный кислый запах. 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Консистенция в баночке № 1 стала более плотной и сухой, чем в №2, где масса была более мягкая (Рис.11).</w:t>
      </w:r>
    </w:p>
    <w:p w:rsidR="00313243" w:rsidRDefault="00B73627">
      <w:pPr>
        <w:spacing w:line="360" w:lineRule="auto"/>
        <w:ind w:left="1080" w:hanging="54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0" hidden="0" allowOverlap="0">
            <wp:simplePos x="0" y="0"/>
            <wp:positionH relativeFrom="margin">
              <wp:posOffset>-114299</wp:posOffset>
            </wp:positionH>
            <wp:positionV relativeFrom="paragraph">
              <wp:posOffset>0</wp:posOffset>
            </wp:positionV>
            <wp:extent cx="3248025" cy="2152650"/>
            <wp:effectExtent l="0" t="0" r="0" b="0"/>
            <wp:wrapSquare wrapText="bothSides" distT="0" distB="0" distL="114300" distR="114300"/>
            <wp:docPr id="14" name="image28.jpg" descr="C:\Users\user\Desktop\Новая папка\IMG_24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jpg" descr="C:\Users\user\Desktop\Новая папка\IMG_2424.JPG"/>
                    <pic:cNvPicPr preferRelativeResize="0"/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152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13243" w:rsidRDefault="00B73627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Рис.11 - Образцы во второй день </w:t>
      </w:r>
      <w:r>
        <w:rPr>
          <w:rFonts w:ascii="Times New Roman" w:eastAsia="Times New Roman" w:hAnsi="Times New Roman" w:cs="Times New Roman"/>
          <w:sz w:val="28"/>
          <w:szCs w:val="28"/>
        </w:rPr>
        <w:t>эксперимента</w:t>
      </w:r>
    </w:p>
    <w:p w:rsidR="00313243" w:rsidRDefault="00313243">
      <w:pPr>
        <w:spacing w:line="360" w:lineRule="auto"/>
        <w:jc w:val="both"/>
      </w:pPr>
    </w:p>
    <w:p w:rsidR="00313243" w:rsidRDefault="00B73627">
      <w:pPr>
        <w:spacing w:line="360" w:lineRule="auto"/>
        <w:ind w:left="1080" w:hanging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4.2. Результаты эксперимента и рекомендации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По окончании отведенного периода для нашего эксперимента мы убрали наши посевы из исследуемых мест. На основе полученного материала мы провели оценочный анализ состояния наших посевов.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качестве критериев оценки мы выбрали качественные характеристики, которые перечислили в таблице. Напротив каждого из критериев мы указали итоговые результаты (Приложение А).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каждым пунктом мы получаем данные, которые позволят нам подробн</w:t>
      </w:r>
      <w:r>
        <w:rPr>
          <w:rFonts w:ascii="Times New Roman" w:eastAsia="Times New Roman" w:hAnsi="Times New Roman" w:cs="Times New Roman"/>
          <w:sz w:val="28"/>
          <w:szCs w:val="28"/>
        </w:rPr>
        <w:t>ее понять эффективность нашего эксперимента. При сравнении результатов мы получим информацию, которая будет необходима для подтверждения или опровержение гипотезы нашей работы.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качестве основных признаков на которые следует обратить внимание при оценке н</w:t>
      </w:r>
      <w:r>
        <w:rPr>
          <w:rFonts w:ascii="Times New Roman" w:eastAsia="Times New Roman" w:hAnsi="Times New Roman" w:cs="Times New Roman"/>
          <w:sz w:val="28"/>
          <w:szCs w:val="28"/>
        </w:rPr>
        <w:t>аших образцов мы выбрали :</w:t>
      </w:r>
    </w:p>
    <w:p w:rsidR="00313243" w:rsidRDefault="00B73627">
      <w:pPr>
        <w:numPr>
          <w:ilvl w:val="0"/>
          <w:numId w:val="2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Цвет;</w:t>
      </w:r>
    </w:p>
    <w:p w:rsidR="00313243" w:rsidRDefault="00B73627">
      <w:pPr>
        <w:numPr>
          <w:ilvl w:val="0"/>
          <w:numId w:val="2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Запах;</w:t>
      </w:r>
    </w:p>
    <w:p w:rsidR="00313243" w:rsidRDefault="00B73627">
      <w:pPr>
        <w:numPr>
          <w:ilvl w:val="0"/>
          <w:numId w:val="2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Консистенция.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 мы обратили внимание на второстепенные признаки, связанные с изменением объема, массы, влажности и т.п (Рис.12).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Итак, приступим к сравнению:</w:t>
      </w:r>
    </w:p>
    <w:p w:rsidR="00313243" w:rsidRDefault="00B73627">
      <w:pPr>
        <w:numPr>
          <w:ilvl w:val="0"/>
          <w:numId w:val="5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первоначальном посеве дрожжей на питательную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среду мы наблюдали стабильный, молочно-белый цвет смеси. Однако в итоге мы увидели, что смесь  изменила оттенок до коричневого в образцах. Это означает что в процессе жизнедеятельности, грибки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или пекарские дрожжи питались нашей смесью и оставляли после се</w:t>
      </w:r>
      <w:r>
        <w:rPr>
          <w:rFonts w:ascii="Times New Roman" w:eastAsia="Times New Roman" w:hAnsi="Times New Roman" w:cs="Times New Roman"/>
          <w:sz w:val="28"/>
          <w:szCs w:val="28"/>
        </w:rPr>
        <w:t>бя продукты жизнедеятельности. Более темный цвет мы наблюдаем в баночке №1, а значит интенсивность жизнедеятельности там была выше.</w:t>
      </w:r>
    </w:p>
    <w:p w:rsidR="00313243" w:rsidRDefault="00B73627">
      <w:pPr>
        <w:numPr>
          <w:ilvl w:val="0"/>
          <w:numId w:val="5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Запах каждого из образцов к концу эксперимента был ярко выражен. Он напоминал запах испорченного продукта питания, что говор</w:t>
      </w:r>
      <w:r>
        <w:rPr>
          <w:rFonts w:ascii="Times New Roman" w:eastAsia="Times New Roman" w:hAnsi="Times New Roman" w:cs="Times New Roman"/>
          <w:sz w:val="28"/>
          <w:szCs w:val="28"/>
        </w:rPr>
        <w:t>ит об усиленных процессах брожения. В процессе брожения бактерии и грибки питаются и перерабатывают вещества богатые сахарами, а в итоге производят кислоты, которые изменяют свойства первоначального продукта.  Резкий запах кислотной среды - это запах кисло</w:t>
      </w:r>
      <w:r>
        <w:rPr>
          <w:rFonts w:ascii="Times New Roman" w:eastAsia="Times New Roman" w:hAnsi="Times New Roman" w:cs="Times New Roman"/>
          <w:sz w:val="28"/>
          <w:szCs w:val="28"/>
        </w:rPr>
        <w:t>ты, который легче распространяется в углекислом газе. Более резкий запах был замечен в баночке №1. Это дает нам право предполагать, что дрожжи из образца №1, подверженные воздействию электромагнитного поля от системного блока компьютера развивались более а</w:t>
      </w:r>
      <w:r>
        <w:rPr>
          <w:rFonts w:ascii="Times New Roman" w:eastAsia="Times New Roman" w:hAnsi="Times New Roman" w:cs="Times New Roman"/>
          <w:sz w:val="28"/>
          <w:szCs w:val="28"/>
        </w:rPr>
        <w:t>ктивно.</w:t>
      </w:r>
    </w:p>
    <w:p w:rsidR="00313243" w:rsidRDefault="00B73627">
      <w:pPr>
        <w:numPr>
          <w:ilvl w:val="0"/>
          <w:numId w:val="5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Консистенция каждого из образцов также изменилась.  В баночке №1 консистенция изменилась и стала более плотной, чем в баночке №2. Консистенция могла измениться из-за того, что из раствора нашей питательной среды исчезла вода. Вода могла только испа</w:t>
      </w:r>
      <w:r>
        <w:rPr>
          <w:rFonts w:ascii="Times New Roman" w:eastAsia="Times New Roman" w:hAnsi="Times New Roman" w:cs="Times New Roman"/>
          <w:sz w:val="28"/>
          <w:szCs w:val="28"/>
        </w:rPr>
        <w:t>риться. Это означает, что в образце №1 температура была выше и поэтому жидкость нагревалась быстрее и её температура была немного выше чем в комнате.</w:t>
      </w:r>
    </w:p>
    <w:p w:rsidR="00313243" w:rsidRDefault="00B73627">
      <w:pPr>
        <w:numPr>
          <w:ilvl w:val="0"/>
          <w:numId w:val="5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Остальные признаки на которые мы обратили внимание: масса, влажность и объем. Объем и масса не изменились.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Влажность в образце №2 была выше, это заметно по легкой испарине на кромке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баночки. Это говорит о большем содержании жидкости в образце и продолжающемся процессе испарения.</w:t>
      </w:r>
    </w:p>
    <w:p w:rsidR="00313243" w:rsidRDefault="00B73627">
      <w:pPr>
        <w:spacing w:line="360" w:lineRule="auto"/>
        <w:ind w:firstLine="540"/>
        <w:jc w:val="both"/>
      </w:pPr>
      <w:r>
        <w:rPr>
          <w:noProof/>
        </w:rPr>
        <w:drawing>
          <wp:inline distT="0" distB="0" distL="0" distR="0">
            <wp:extent cx="2703830" cy="2209800"/>
            <wp:effectExtent l="0" t="0" r="0" b="0"/>
            <wp:docPr id="15" name="image29.jpg" descr="C:\Users\user\Desktop\Новая папка\IMG_24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jpg" descr="C:\Users\user\Desktop\Новая папка\IMG_2432.JPG"/>
                    <pic:cNvPicPr preferRelativeResize="0"/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2209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313243">
      <w:pPr>
        <w:spacing w:line="360" w:lineRule="auto"/>
        <w:ind w:firstLine="540"/>
        <w:jc w:val="both"/>
      </w:pP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Рис.12 -Сравнительный анализ образцов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Подводя итог нашего эксперимента мы приходим  такому выводу. Как мы видим, изменение состояния посевов произошло в обоих образцах. Однако, электромагнитное излучение, исходящее от компьютера оказало значительное изменение на образец №1. Смесь из этой баноч</w:t>
      </w:r>
      <w:r>
        <w:rPr>
          <w:rFonts w:ascii="Times New Roman" w:eastAsia="Times New Roman" w:hAnsi="Times New Roman" w:cs="Times New Roman"/>
          <w:sz w:val="28"/>
          <w:szCs w:val="28"/>
        </w:rPr>
        <w:t>ки оказалась более темной и обладала более выраженным запахом, что может говорить о том, что компьютер оказал положительное влияние на развитие дрожжей. Их скорость роста и развития ускорилась. Этот факт опровергает нашу гипотезу, в которой мы предполагали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обратное. Но остается вопрос: по какой причине это произошло.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 предполагаем, что самый очевидный вариант - нагревание. Мы указывали выше, что ЭМП имеют свойство повышать температуру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предметов, попадающих в зону их влияния. Это происходит из-за процессов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создающих вибрации в атомах веществ. Точно также произошло и в нашем случае: ЭМП компьютера нагрело смесь, что создало более благоприятную среду для развития грибков. Более сухая консистенция подтверждает наши выводы, так как при нагревании вода испаряетс</w:t>
      </w:r>
      <w:r>
        <w:rPr>
          <w:rFonts w:ascii="Times New Roman" w:eastAsia="Times New Roman" w:hAnsi="Times New Roman" w:cs="Times New Roman"/>
          <w:sz w:val="28"/>
          <w:szCs w:val="28"/>
        </w:rPr>
        <w:t>я быстрее.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Однако больше никаких изменений не наблюдалось. Это значит, что электромагнитное излучение у компьютера есть, но оно незначительно, и оказывает слабый эффект. 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Однако не стоит забывать о накопительном эффекте электромагнитного излучения, и даже </w:t>
      </w:r>
      <w:r>
        <w:rPr>
          <w:rFonts w:ascii="Times New Roman" w:eastAsia="Times New Roman" w:hAnsi="Times New Roman" w:cs="Times New Roman"/>
          <w:sz w:val="28"/>
          <w:szCs w:val="28"/>
        </w:rPr>
        <w:t>если воздействие его было незаметно за короткий промежуток времени, следует задуматься о более длительных сроках.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Из наблюдений, сделанных за период нашего эксперимента, мы можем составить некоторые рекомендации по гигиене использования ПК:</w:t>
      </w:r>
    </w:p>
    <w:p w:rsidR="00313243" w:rsidRDefault="00B73627">
      <w:pPr>
        <w:numPr>
          <w:ilvl w:val="0"/>
          <w:numId w:val="1"/>
        </w:numPr>
        <w:spacing w:line="360" w:lineRule="auto"/>
        <w:ind w:hanging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Ограничить врем</w:t>
      </w:r>
      <w:r>
        <w:rPr>
          <w:rFonts w:ascii="Times New Roman" w:eastAsia="Times New Roman" w:hAnsi="Times New Roman" w:cs="Times New Roman"/>
          <w:sz w:val="28"/>
          <w:szCs w:val="28"/>
        </w:rPr>
        <w:t>я пребывания за ПК, планшетом или ноутбуком.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Эксперимент показал, что ЭМП способно нагревать окружающие предметы, а значит и способно увеличивать температуру тканей человеческого организма. Это касается мышц, суставов и нервной системы. При необходимости д</w:t>
      </w:r>
      <w:r>
        <w:rPr>
          <w:rFonts w:ascii="Times New Roman" w:eastAsia="Times New Roman" w:hAnsi="Times New Roman" w:cs="Times New Roman"/>
          <w:sz w:val="28"/>
          <w:szCs w:val="28"/>
        </w:rPr>
        <w:t>олгого пребывания за компьютером нужно разбить это время на периоды, между которыми необходимо удаляться от компьютера, чтобы “остыть”.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2) Чаще производить чистку  корпуса компьютера и проветривать помещение.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Мы доказали, что ЭМП ускоряют рост и развитие м</w:t>
      </w:r>
      <w:r>
        <w:rPr>
          <w:rFonts w:ascii="Times New Roman" w:eastAsia="Times New Roman" w:hAnsi="Times New Roman" w:cs="Times New Roman"/>
          <w:sz w:val="28"/>
          <w:szCs w:val="28"/>
        </w:rPr>
        <w:t>икроорганизмов, а соответственно на корпусе ПК они могут развиваться намного быстрее. Это грозит развитием болезнетворных бактерий и грибков, что может угрожать нашему здоровью. Особое внимание необходимо обращать на клавиатуру и сенсорные экраны, к которы</w:t>
      </w:r>
      <w:r>
        <w:rPr>
          <w:rFonts w:ascii="Times New Roman" w:eastAsia="Times New Roman" w:hAnsi="Times New Roman" w:cs="Times New Roman"/>
          <w:sz w:val="28"/>
          <w:szCs w:val="28"/>
        </w:rPr>
        <w:t>м мы прикасаемся пальцами наиболее часто. В качестве профилактики следует мыть с мылом руки после каждого использования ПК и не принимать во время работы пищу.</w:t>
      </w:r>
    </w:p>
    <w:bookmarkEnd w:id="2"/>
    <w:p w:rsidR="00313243" w:rsidRDefault="00313243">
      <w:pPr>
        <w:spacing w:line="360" w:lineRule="auto"/>
        <w:ind w:firstLine="540"/>
        <w:jc w:val="both"/>
      </w:pP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нашей работе мы изучали воздействие электромагнитного поля компьютера на развитие живых организмов.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Мы узнали, что представляет из себя электромагнитное поле, как оно появляется. Кроме того мы выяснили, что ЭПМ есть у всего в природе, только в одних случ</w:t>
      </w:r>
      <w:r>
        <w:rPr>
          <w:rFonts w:ascii="Times New Roman" w:eastAsia="Times New Roman" w:hAnsi="Times New Roman" w:cs="Times New Roman"/>
          <w:sz w:val="28"/>
          <w:szCs w:val="28"/>
        </w:rPr>
        <w:t>аях оно выше, а в других - ниже.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Человек - это сложный организм, который развивался под воздействием электромагнитного поля природного происхождения. Но когда человек сам стал улучшать окружающий мир, то возникла угроза электромагнитного загрязнения. Оно п</w:t>
      </w:r>
      <w:r>
        <w:rPr>
          <w:rFonts w:ascii="Times New Roman" w:eastAsia="Times New Roman" w:hAnsi="Times New Roman" w:cs="Times New Roman"/>
          <w:sz w:val="28"/>
          <w:szCs w:val="28"/>
        </w:rPr>
        <w:t>оявляется от большого количества электрических приборов в нашей жизни.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Одно из таких изобретений - это компьютер. Он есть почти в каждом доме и пользуются им сейчас люди всех возрастов. Но как показало наше исследование, компьютер так же способен оказывать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негативное воздействие на организм человека, разогревая их. 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вблизи компьютера всегда существует вероятность развития вредных микроорганизмов, которые могут стать возбудителями болезней.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Исходя из результатов нашего исследования мы доказали, 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компьютер создает электромагнитное поле, но его воздействие не критично для человека. Следует не забывать, что в совокупности с другими излучателями ЭМП может создаваться накопительный эффект. 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Мы создали несколько рекомендаций, которые необходимы для т</w:t>
      </w:r>
      <w:r>
        <w:rPr>
          <w:rFonts w:ascii="Times New Roman" w:eastAsia="Times New Roman" w:hAnsi="Times New Roman" w:cs="Times New Roman"/>
          <w:sz w:val="28"/>
          <w:szCs w:val="28"/>
        </w:rPr>
        <w:t>ого чтобы сохранить своё здоровье крепким. Эти рекомендации мы внесем и в наш распорядок дня.</w:t>
      </w:r>
    </w:p>
    <w:p w:rsidR="00313243" w:rsidRDefault="00313243">
      <w:pPr>
        <w:spacing w:line="360" w:lineRule="auto"/>
        <w:jc w:val="both"/>
      </w:pP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5">
        <w:r>
          <w:rPr>
            <w:rFonts w:ascii="Times New Roman" w:eastAsia="Times New Roman" w:hAnsi="Times New Roman" w:cs="Times New Roman"/>
            <w:sz w:val="28"/>
            <w:szCs w:val="28"/>
          </w:rPr>
          <w:t>http://lib.usfeu.ru/downloads/el-mag_Izl.pdf</w:t>
        </w:r>
      </w:hyperlink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6">
        <w:r>
          <w:rPr>
            <w:rFonts w:ascii="Times New Roman" w:eastAsia="Times New Roman" w:hAnsi="Times New Roman" w:cs="Times New Roman"/>
            <w:sz w:val="28"/>
            <w:szCs w:val="28"/>
          </w:rPr>
          <w:t>http://dic.academic.ru/dic.nsf/ntes/5701/%D0%AD%D0%9B%D0%95%D0%9A%D0%A2%D0%A0%D0%9E%D0%9C%D0%90%D0%93%D0%9D%D0%98%D0%A2%D0%9D%D0%9E%D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0%95</w:t>
        </w:r>
      </w:hyperlink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7">
        <w:r>
          <w:rPr>
            <w:rFonts w:ascii="Times New Roman" w:eastAsia="Times New Roman" w:hAnsi="Times New Roman" w:cs="Times New Roman"/>
            <w:sz w:val="28"/>
            <w:szCs w:val="28"/>
          </w:rPr>
          <w:t>http://botsman.narod.ru/1/files/source1.htm</w:t>
        </w:r>
      </w:hyperlink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8">
        <w:r>
          <w:rPr>
            <w:rFonts w:ascii="Times New Roman" w:eastAsia="Times New Roman" w:hAnsi="Times New Roman" w:cs="Times New Roman"/>
            <w:sz w:val="28"/>
            <w:szCs w:val="28"/>
          </w:rPr>
          <w:t>http://airestech.ru/media/em-smog</w:t>
        </w:r>
      </w:hyperlink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9">
        <w:r>
          <w:rPr>
            <w:rFonts w:ascii="Times New Roman" w:eastAsia="Times New Roman" w:hAnsi="Times New Roman" w:cs="Times New Roman"/>
            <w:sz w:val="28"/>
            <w:szCs w:val="28"/>
          </w:rPr>
          <w:t>http://malahit-irk.ru/index.php/2011-01-13-09-04-43/119-2011-05-06-12-21-20.html</w:t>
        </w:r>
      </w:hyperlink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0">
        <w:r>
          <w:rPr>
            <w:rFonts w:ascii="Times New Roman" w:eastAsia="Times New Roman" w:hAnsi="Times New Roman" w:cs="Times New Roman"/>
            <w:sz w:val="28"/>
            <w:szCs w:val="28"/>
          </w:rPr>
          <w:t>http://beaplanet.r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u/griby/drozhzhi.html</w:t>
        </w:r>
      </w:hyperlink>
    </w:p>
    <w:p w:rsidR="00313243" w:rsidRDefault="00B73627">
      <w:pPr>
        <w:numPr>
          <w:ilvl w:val="0"/>
          <w:numId w:val="4"/>
        </w:numPr>
        <w:spacing w:line="36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Григорьев Ю.Г., Григорьев О.А., Степанов В.С., Пальцев Ю.П., Серия докладов по политике в области охраны здоровья населения, под. ред. Демина А.К.,М., 1997.</w:t>
      </w:r>
    </w:p>
    <w:p w:rsidR="00313243" w:rsidRDefault="00313243" w:rsidP="00440E2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E2D" w:rsidRDefault="00440E2D" w:rsidP="00440E2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E2D" w:rsidRDefault="00440E2D" w:rsidP="00440E2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E2D" w:rsidRDefault="00440E2D" w:rsidP="00440E2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E2D" w:rsidRDefault="00440E2D" w:rsidP="00440E2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ПРИЛОЖЕНИЯ</w:t>
      </w:r>
    </w:p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А</w:t>
      </w:r>
    </w:p>
    <w:tbl>
      <w:tblPr>
        <w:tblStyle w:val="a5"/>
        <w:tblW w:w="9030" w:type="dxa"/>
        <w:tblInd w:w="-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5"/>
        <w:gridCol w:w="3615"/>
        <w:gridCol w:w="2280"/>
        <w:gridCol w:w="2280"/>
      </w:tblGrid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  <w:ind w:firstLine="54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  <w:ind w:firstLine="54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  <w:ind w:firstLine="54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 №1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  <w:ind w:firstLine="54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 №2</w:t>
            </w:r>
          </w:p>
        </w:tc>
      </w:tr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Коричневый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Светло-коричневый</w:t>
            </w:r>
          </w:p>
        </w:tc>
      </w:tr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Резкий, специфический, примесь уксуса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Слабый, но выраженный запах брожения</w:t>
            </w:r>
          </w:p>
        </w:tc>
      </w:tr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Консистенция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мягкая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Мягкая</w:t>
            </w:r>
          </w:p>
        </w:tc>
      </w:tr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изменился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изменился</w:t>
            </w:r>
          </w:p>
        </w:tc>
      </w:tr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Масса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изменилась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изменилась</w:t>
            </w:r>
          </w:p>
        </w:tc>
      </w:tr>
      <w:tr w:rsidR="00313243"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Влажность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влажный</w:t>
            </w:r>
          </w:p>
        </w:tc>
        <w:tc>
          <w:tcPr>
            <w:tcW w:w="22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243" w:rsidRDefault="00B73627">
            <w:pPr>
              <w:widowControl w:val="0"/>
              <w:spacing w:line="36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влажный</w:t>
            </w:r>
          </w:p>
        </w:tc>
      </w:tr>
    </w:tbl>
    <w:p w:rsidR="00313243" w:rsidRDefault="00B73627">
      <w:pPr>
        <w:spacing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313243">
      <w:headerReference w:type="default" r:id="rId41"/>
      <w:footerReference w:type="default" r:id="rId42"/>
      <w:pgSz w:w="11909" w:h="16834"/>
      <w:pgMar w:top="1440" w:right="1440" w:bottom="1440" w:left="144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27" w:rsidRDefault="00B73627">
      <w:pPr>
        <w:spacing w:line="240" w:lineRule="auto"/>
      </w:pPr>
      <w:r>
        <w:separator/>
      </w:r>
    </w:p>
  </w:endnote>
  <w:endnote w:type="continuationSeparator" w:id="0">
    <w:p w:rsidR="00B73627" w:rsidRDefault="00B73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243" w:rsidRDefault="00B73627">
    <w:pPr>
      <w:tabs>
        <w:tab w:val="center" w:pos="4677"/>
        <w:tab w:val="right" w:pos="9355"/>
      </w:tabs>
      <w:spacing w:after="720"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440E2D">
      <w:rPr>
        <w:noProof/>
      </w:rPr>
      <w:t>18</w:t>
    </w:r>
    <w:r>
      <w:fldChar w:fldCharType="end"/>
    </w:r>
  </w:p>
  <w:p w:rsidR="00313243" w:rsidRDefault="00313243">
    <w:pPr>
      <w:tabs>
        <w:tab w:val="center" w:pos="4677"/>
        <w:tab w:val="right" w:pos="9355"/>
      </w:tabs>
      <w:spacing w:after="72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27" w:rsidRDefault="00B73627">
      <w:pPr>
        <w:spacing w:line="240" w:lineRule="auto"/>
      </w:pPr>
      <w:r>
        <w:separator/>
      </w:r>
    </w:p>
  </w:footnote>
  <w:footnote w:type="continuationSeparator" w:id="0">
    <w:p w:rsidR="00B73627" w:rsidRDefault="00B736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243" w:rsidRDefault="00313243">
    <w:pPr>
      <w:spacing w:before="73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00DD1"/>
    <w:multiLevelType w:val="multilevel"/>
    <w:tmpl w:val="821AA5E2"/>
    <w:lvl w:ilvl="0">
      <w:start w:val="1"/>
      <w:numFmt w:val="decimal"/>
      <w:lvlText w:val="%1)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">
    <w:nsid w:val="265A1486"/>
    <w:multiLevelType w:val="multilevel"/>
    <w:tmpl w:val="30464E2E"/>
    <w:lvl w:ilvl="0">
      <w:start w:val="1"/>
      <w:numFmt w:val="decimal"/>
      <w:lvlText w:val="%1."/>
      <w:lvlJc w:val="left"/>
      <w:pPr>
        <w:ind w:left="72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540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111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140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1692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1980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2268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25560"/>
      </w:pPr>
      <w:rPr>
        <w:u w:val="none"/>
      </w:rPr>
    </w:lvl>
  </w:abstractNum>
  <w:abstractNum w:abstractNumId="2">
    <w:nsid w:val="4E6407AD"/>
    <w:multiLevelType w:val="multilevel"/>
    <w:tmpl w:val="4EE4E9C8"/>
    <w:lvl w:ilvl="0">
      <w:start w:val="1"/>
      <w:numFmt w:val="decimal"/>
      <w:lvlText w:val="%1)"/>
      <w:lvlJc w:val="left"/>
      <w:pPr>
        <w:ind w:left="720" w:firstLine="180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39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612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828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104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1260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147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692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9080"/>
      </w:pPr>
      <w:rPr>
        <w:u w:val="none"/>
      </w:rPr>
    </w:lvl>
  </w:abstractNum>
  <w:abstractNum w:abstractNumId="3">
    <w:nsid w:val="5A0C4060"/>
    <w:multiLevelType w:val="multilevel"/>
    <w:tmpl w:val="BC24462C"/>
    <w:lvl w:ilvl="0">
      <w:start w:val="1"/>
      <w:numFmt w:val="decimal"/>
      <w:lvlText w:val="%1)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">
    <w:nsid w:val="7BD31D03"/>
    <w:multiLevelType w:val="multilevel"/>
    <w:tmpl w:val="6C38265E"/>
    <w:lvl w:ilvl="0">
      <w:start w:val="1"/>
      <w:numFmt w:val="decimal"/>
      <w:lvlText w:val="%1)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3243"/>
    <w:rsid w:val="00313243"/>
    <w:rsid w:val="00440E2D"/>
    <w:rsid w:val="00B73627"/>
    <w:rsid w:val="00DE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i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E7F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i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E7F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esteco.ru/ecodict/ehlektromahnytnye_polja.html" TargetMode="External"/><Relationship Id="rId18" Type="http://schemas.openxmlformats.org/officeDocument/2006/relationships/hyperlink" Target="https://ru.wikipedia.org/wiki/%D0%9B%D0%B0%D1%82%D0%B8%D0%BD%D1%81%D0%BA%D0%B8%D0%B9_%D1%8F%D0%B7%D1%8B%D0%BA" TargetMode="External"/><Relationship Id="rId26" Type="http://schemas.openxmlformats.org/officeDocument/2006/relationships/image" Target="media/image8.jpeg"/><Relationship Id="rId39" Type="http://schemas.openxmlformats.org/officeDocument/2006/relationships/hyperlink" Target="http://malahit-irk.ru/index.php/2011-01-13-09-04-43/119-2011-05-06-12-21-20.html" TargetMode="External"/><Relationship Id="rId21" Type="http://schemas.openxmlformats.org/officeDocument/2006/relationships/hyperlink" Target="https://ru.wikipedia.org/wiki/%D0%A5%D0%BB%D0%B5%D0%B1" TargetMode="External"/><Relationship Id="rId34" Type="http://schemas.openxmlformats.org/officeDocument/2006/relationships/image" Target="media/image15.jpe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beaplanet.ru/" TargetMode="External"/><Relationship Id="rId20" Type="http://schemas.openxmlformats.org/officeDocument/2006/relationships/hyperlink" Target="https://ru.wikipedia.org/wiki/%D0%A1%D0%B0%D1%85%D0%B0%D1%80%D0%BE%D0%BC%D0%B8%D1%86%D0%B5%D1%82%D1%8B" TargetMode="External"/><Relationship Id="rId29" Type="http://schemas.openxmlformats.org/officeDocument/2006/relationships/image" Target="media/image10.jpe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7.jpeg"/><Relationship Id="rId32" Type="http://schemas.openxmlformats.org/officeDocument/2006/relationships/image" Target="media/image13.jpeg"/><Relationship Id="rId37" Type="http://schemas.openxmlformats.org/officeDocument/2006/relationships/hyperlink" Target="http://botsman.narod.ru/1/files/source1.htm" TargetMode="External"/><Relationship Id="rId40" Type="http://schemas.openxmlformats.org/officeDocument/2006/relationships/hyperlink" Target="http://beaplanet.ru/griby/drozhzh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Saccharomyces_cerevisiae" TargetMode="External"/><Relationship Id="rId23" Type="http://schemas.openxmlformats.org/officeDocument/2006/relationships/hyperlink" Target="https://ru.wikipedia.org/wiki/%D0%9B%D0%B0%D1%82%D0%B8%D0%BD%D1%81%D0%BA%D0%B8%D0%B9_%D1%8F%D0%B7%D1%8B%D0%BA" TargetMode="External"/><Relationship Id="rId28" Type="http://schemas.microsoft.com/office/2007/relationships/hdphoto" Target="media/hdphoto2.wdp"/><Relationship Id="rId36" Type="http://schemas.openxmlformats.org/officeDocument/2006/relationships/hyperlink" Target="http://dic.academic.ru/dic.nsf/ntes/5701/%D0%AD%D0%9B%D0%95%D0%9A%D0%A2%D0%A0%D0%9E%D0%9C%D0%90%D0%93%D0%9D%D0%98%D0%A2%D0%9D%D0%9E%D0%95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ru.wikipedia.org/wiki/%D0%94%D1%80%D0%BE%D0%B6%D0%B6%D0%B8" TargetMode="External"/><Relationship Id="rId31" Type="http://schemas.openxmlformats.org/officeDocument/2006/relationships/image" Target="media/image12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u.wikipedia.org/wiki/Saccharomyces_cerevisiae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9.jpeg"/><Relationship Id="rId30" Type="http://schemas.openxmlformats.org/officeDocument/2006/relationships/image" Target="media/image11.jpeg"/><Relationship Id="rId35" Type="http://schemas.openxmlformats.org/officeDocument/2006/relationships/hyperlink" Target="http://lib.usfeu.ru/downloads/el-mag_Izl.pdf" TargetMode="External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hyperlink" Target="https://ru.wikipedia.org/wiki/%D0%9F%D0%B5%D0%BA%D0%B0%D1%80%D1%81%D0%BA%D0%B8%D0%B5_%D0%B4%D1%80%D0%BE%D0%B6%D0%B6%D0%B8" TargetMode="External"/><Relationship Id="rId25" Type="http://schemas.microsoft.com/office/2007/relationships/hdphoto" Target="media/hdphoto1.wdp"/><Relationship Id="rId33" Type="http://schemas.openxmlformats.org/officeDocument/2006/relationships/image" Target="media/image14.jpeg"/><Relationship Id="rId38" Type="http://schemas.openxmlformats.org/officeDocument/2006/relationships/hyperlink" Target="http://airestech.ru/media/em-sm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2016-04-15T15:08:00Z</dcterms:created>
  <dcterms:modified xsi:type="dcterms:W3CDTF">2016-04-15T15:08:00Z</dcterms:modified>
</cp:coreProperties>
</file>